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71" w:rsidRPr="00926F71" w:rsidRDefault="00926F71" w:rsidP="00926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6F7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ИНФОРМАЦИОННОЕ ПИСЬМО</w:t>
      </w:r>
    </w:p>
    <w:p w:rsidR="00926F71" w:rsidRPr="00926F71" w:rsidRDefault="00926F71" w:rsidP="00926F71">
      <w:pPr>
        <w:keepNext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926F71">
        <w:rPr>
          <w:rFonts w:ascii="Times New Roman" w:eastAsia="Times New Roman" w:hAnsi="Times New Roman" w:cs="Times New Roman"/>
          <w:sz w:val="30"/>
          <w:szCs w:val="20"/>
          <w:lang w:eastAsia="ru-RU"/>
        </w:rPr>
        <w:t>о соблюдении требований законодательства при организации деятельности студен</w:t>
      </w:r>
      <w:bookmarkStart w:id="0" w:name="_GoBack"/>
      <w:bookmarkEnd w:id="0"/>
      <w:r w:rsidRPr="00926F71">
        <w:rPr>
          <w:rFonts w:ascii="Times New Roman" w:eastAsia="Times New Roman" w:hAnsi="Times New Roman" w:cs="Times New Roman"/>
          <w:sz w:val="30"/>
          <w:szCs w:val="20"/>
          <w:lang w:eastAsia="ru-RU"/>
        </w:rPr>
        <w:t>ческих отрядов</w:t>
      </w:r>
    </w:p>
    <w:p w:rsidR="00894DC5" w:rsidRDefault="00894DC5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</w:p>
    <w:p w:rsidR="009331EC" w:rsidRPr="00894DC5" w:rsidRDefault="009331EC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Активную деятельность в вовлечении молодёжи в социально-экономическую жизнь общества осуществляют студенческие отряды.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Порядок организации деятельности студенческих отрядов на территории Республики Беларусь путем привлечения молодежи к общественно полезному труду, приобретению профессиональных и управленческих навыков определен Положением о порядке организации деятельности студенческих отрядов на территории Республики Беларусь, утвержденным Указом Президента Республики Беларусь от 18.02.2020 № 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58 (</w:t>
      </w:r>
      <w:r w:rsidRPr="00894DC5">
        <w:rPr>
          <w:rStyle w:val="word-wrapper"/>
          <w:color w:val="242424"/>
          <w:spacing w:val="-6"/>
          <w:sz w:val="30"/>
          <w:szCs w:val="30"/>
        </w:rPr>
        <w:t>Положение).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Согласно Положению формирование студенческих отрядов осуществляется учреждениями образования, общественным объединением «Белорусский республиканский союз молодежи» и его органи</w:t>
      </w:r>
      <w:r w:rsidR="00164155" w:rsidRPr="00894DC5">
        <w:rPr>
          <w:rStyle w:val="word-wrapper"/>
          <w:color w:val="242424"/>
          <w:spacing w:val="-6"/>
          <w:sz w:val="30"/>
          <w:szCs w:val="30"/>
        </w:rPr>
        <w:t>зационными структурами (</w:t>
      </w:r>
      <w:r w:rsidRPr="00894DC5">
        <w:rPr>
          <w:rStyle w:val="word-wrapper"/>
          <w:color w:val="242424"/>
          <w:spacing w:val="-6"/>
          <w:sz w:val="30"/>
          <w:szCs w:val="30"/>
        </w:rPr>
        <w:t>ОО «БРСМ»), наделенными правами юридического лица, другими молодежными общес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твенными объединениями (</w:t>
      </w:r>
      <w:r w:rsidRPr="00894DC5">
        <w:rPr>
          <w:rStyle w:val="word-wrapper"/>
          <w:color w:val="242424"/>
          <w:spacing w:val="-6"/>
          <w:sz w:val="30"/>
          <w:szCs w:val="30"/>
        </w:rPr>
        <w:t>направляющие организации).</w:t>
      </w:r>
    </w:p>
    <w:p w:rsidR="00535269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Студенческие отряды могут осуществлять свою деятельность круглогодично, если это не препятствует образовательному и (или) трудовому (на основном месте работы) процессам, в области образования, здравоохранения, охраны окружающей среды, строительства, сельского хозяйства, в сфере производства товаров и оказания услуг в организациях, осуществляющих соответству</w:t>
      </w:r>
      <w:r w:rsidR="00164155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ющие виды деятельности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организация).</w:t>
      </w:r>
    </w:p>
    <w:p w:rsidR="00DA0C94" w:rsidRPr="00894DC5" w:rsidRDefault="00DA0C94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Республиканские органы государственного управления, </w:t>
      </w:r>
      <w:r w:rsidR="009068F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иные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организации, подчиненные Правительству Республики 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</w:t>
      </w:r>
      <w:r w:rsid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инимающими организациями либо в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соответствии с их заявками.</w:t>
      </w:r>
    </w:p>
    <w:p w:rsidR="00DA0C94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Перечни принимающих орган</w:t>
      </w:r>
      <w:r w:rsidR="00EA366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изаций, объектов, видов работ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 </w:t>
      </w:r>
    </w:p>
    <w:p w:rsidR="00535269" w:rsidRPr="00894DC5" w:rsidRDefault="00535269" w:rsidP="0053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Положени</w:t>
      </w:r>
      <w:r w:rsidR="00D6140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ем установлено, что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между направляющей и принимающей организациями заключается договор, определяющий условия деятельности студенческого отряда с учетом требований </w:t>
      </w:r>
      <w:r w:rsidR="00F0794C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законодательства о труде, в том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числе об охране труда, а также обязательства принимающей организации по обеспечению условий размещения, питания, оплаты труда участников студенческого отряда</w:t>
      </w:r>
      <w:r w:rsidR="00165A46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(договор)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F4E1F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3D36D7" w:rsidRPr="00894DC5" w:rsidRDefault="003D36D7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соответствии с законодательством обязанности по обеспечению охраны труда при выполнении работ студенческим отрядом возложены как на направляющую, так и на принимающую сторону.</w:t>
      </w:r>
    </w:p>
    <w:p w:rsidR="006F4E1F" w:rsidRPr="00894DC5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Направляющие организации обеспечивают обучение участников студенческого отряда основам законодат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ельства о труде, в том числе об 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охране труда, проведение инструктажей по предстоящей деятельности.</w:t>
      </w:r>
    </w:p>
    <w:p w:rsidR="00E1424A" w:rsidRPr="00894DC5" w:rsidRDefault="00EA3669" w:rsidP="00E1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</w:t>
      </w:r>
      <w:r w:rsidR="00E1424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сные условия труда, заключить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участниками студенческих отрядов соответствующие трудовые или гражданско-правовые договоры</w:t>
      </w:r>
      <w:r w:rsidR="00A279C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</w:t>
      </w:r>
    </w:p>
    <w:p w:rsidR="00DA3E71" w:rsidRPr="00894DC5" w:rsidRDefault="003D36D7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Необходимо отметить, что 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правоотношения, вытекающие из гражданско-правовых договоров, регулируются Гражданским кодексом Республики Беларусь (ГК) и Указом Президента Республики 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 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06.06.2005 № 314 «О некоторых мерах по защите прав граждан, выполняющих работу по гражданско-правовым и трудовым договорам».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несовершеннолетних в возрасте от четырнадцати до восемнадцати лет при заключении гражданско-правового договора (совершении сделки), необходимо получение письменного согласия своих законных представителей - обоих родителей, усыновителей или попечителей (пункт 1 статьи 25 ГК).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Исходя из пункта 1 статьи 20 ГК с 18-летнего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Обращаем внимание, что в соответствии со статьей 6 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Трудового кодекса Республики Беларусь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ТК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обязательства, возникающие на основании договоров, предусмотренных гражданским законодательством, не попадают под действие ТК.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Таким образом, нормы законодательства о труде, в том числе установленный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порядок приема работников на работу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права и обязанности работников и нанимателей, государственные гарантии по оплате труда работников,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гарантии и компенсации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режим труда и отдыха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трудовые и социальные отпуска, дисциплинарная и материальная ответственность работников, на гражданско-правовые отношения не распространяются.</w:t>
      </w:r>
    </w:p>
    <w:p w:rsidR="00DA3E71" w:rsidRPr="00894DC5" w:rsidRDefault="00DA3E71" w:rsidP="00C92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 целью обеспечения защиты прав трудоустраивающихся лиц, не достигших восемнадцатилетнего возраста, в том числе участников студенческих отрядов, при приеме на работу целесообразно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заключать с каждым из них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u w:val="single"/>
          <w:lang w:eastAsia="ru-RU"/>
        </w:rPr>
        <w:t>трудовой договор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В соответствии с требованиями статей 18,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19 ТК трудовой договор заключается в письменной форме и должен содержать обязательные условия и сведения.</w:t>
      </w:r>
    </w:p>
    <w:p w:rsidR="00165A46" w:rsidRPr="00894DC5" w:rsidRDefault="00165A46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Создание здоровых и безопасных условий труда и быта для участников студенческого отряда обеспечивает принимающая организация. Данные обязанности отражаются в договоре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165A46" w:rsidRPr="00894DC5" w:rsidRDefault="00165A46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дним из условий зачисления в студенческий отряд является отсутствие у участника студенческого отряда </w:t>
      </w:r>
      <w:r w:rsidR="00D0324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медицинских противопоказаний к выполнению осуществляемых видов деятельности (работ), подтвержденное медицинской справкой о состоянии здоровья.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5578B4" w:rsidRPr="00894DC5" w:rsidRDefault="005D5F7B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еобходимо также учитывать ограничения, установленные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законодательством 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несовершеннолетних (лиц, не достигших восемнадцати лет)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в частности нормы статей 114, 117, 274, 275, 276 ТК, статьи 16 Закона Республики Беларусь «Об охране труда» (Закон об охране труда), постановления Министерства труда и социальной защиты Республики Беларусь от 15.10.2010 № 144 «Об установлении перечня легких видов работ, которые могут выполнять лица в возрасте от четырнадцати до шестнадцати лет», постановления Министерства труда и социальной защиты Республики Беларусь 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от 07.02.2025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№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12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«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 списке работ, на которых запрещается привлечение к труду лиц моложе восемнадцати лет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»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постановления Министерства здравоо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хранения Республики Беларусь от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13.10.2010 № 134 «Об установ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лении предельных норм подъема и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перемещения несовершеннолетними тяжестей вручную».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Организации, которые привлекают и допускают к работам участников студенческих отрядов должны проводить их обучение, инструктаж, стажировку и проверку знаний по вопроса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охраны труда в соответствии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требованиями Инструкции о порядке обучения, стажировк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и, инструктажа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проверки знаний работающих по вопросам охраны труда, утвержденной постановлением Министерства труда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28.11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.2008 № 175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Кроме того, на принимающую орган</w:t>
      </w:r>
      <w:r w:rsidR="000E524D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изацию возложена обязанность по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 30.12.2008 № 209.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В 2024 году при проведении обследований объектов, на которых был организован труд участников студенческих отрядов, типичными нарушениями требований законодательства явились: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нарушения при регистрации инструктажей по охране труда (в журналах регистрации инструктажей по охране труда не указывались профессия или виды работы (услуг), наименование инструкций по охране труда); 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неудовлетворительная организация рабочих мест;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несоответствия при оформлении трудовых договоров (отсутствие подписей в трудовых договорах работника и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нанимателя, а также сведений о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наименовании профессии рабочего, на уча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 не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заводились трудовые книжки);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отсутствие или некачественная разработка инструкций по охране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 </w:t>
      </w:r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осуществление контроля за соблюдением работниками требований по охране труда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целях соблюдения трудовых прав уча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отрядов, а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также предупреждения несчастных случаев при выполнении ими работ, республиканским органам государственного управления, иным организациям, подчиненным Правительству Республики Беларусь, облисполкомам и Минскому горисполкому, ОО «БРСМ» предлагается: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:rsidR="00422F53" w:rsidRPr="00894DC5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Потребовать от вышеназванных руководителей обеспечить соблюдение требований законодательства Республики Беларусь при организации деятельности студенческих отрядов.</w:t>
      </w:r>
    </w:p>
    <w:sectPr w:rsidR="00422F53" w:rsidRPr="00894DC5" w:rsidSect="006B2B4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FA" w:rsidRDefault="004E22FA" w:rsidP="006B2B4A">
      <w:pPr>
        <w:spacing w:after="0" w:line="240" w:lineRule="auto"/>
      </w:pPr>
      <w:r>
        <w:separator/>
      </w:r>
    </w:p>
  </w:endnote>
  <w:endnote w:type="continuationSeparator" w:id="0">
    <w:p w:rsidR="004E22FA" w:rsidRDefault="004E22FA" w:rsidP="006B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FA" w:rsidRDefault="004E22FA" w:rsidP="006B2B4A">
      <w:pPr>
        <w:spacing w:after="0" w:line="240" w:lineRule="auto"/>
      </w:pPr>
      <w:r>
        <w:separator/>
      </w:r>
    </w:p>
  </w:footnote>
  <w:footnote w:type="continuationSeparator" w:id="0">
    <w:p w:rsidR="004E22FA" w:rsidRDefault="004E22FA" w:rsidP="006B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746348"/>
      <w:docPartObj>
        <w:docPartGallery w:val="Page Numbers (Top of Page)"/>
        <w:docPartUnique/>
      </w:docPartObj>
    </w:sdtPr>
    <w:sdtEndPr/>
    <w:sdtContent>
      <w:p w:rsidR="006B2B4A" w:rsidRDefault="006B2B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6AE">
          <w:rPr>
            <w:noProof/>
          </w:rPr>
          <w:t>2</w:t>
        </w:r>
        <w:r>
          <w:fldChar w:fldCharType="end"/>
        </w:r>
      </w:p>
    </w:sdtContent>
  </w:sdt>
  <w:p w:rsidR="006B2B4A" w:rsidRDefault="006B2B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3A"/>
    <w:rsid w:val="00040140"/>
    <w:rsid w:val="00071DCF"/>
    <w:rsid w:val="00085137"/>
    <w:rsid w:val="000E524D"/>
    <w:rsid w:val="0010738B"/>
    <w:rsid w:val="001178A1"/>
    <w:rsid w:val="00130BD2"/>
    <w:rsid w:val="00164155"/>
    <w:rsid w:val="00165A46"/>
    <w:rsid w:val="00170628"/>
    <w:rsid w:val="001B2BF8"/>
    <w:rsid w:val="001F1FDA"/>
    <w:rsid w:val="00264764"/>
    <w:rsid w:val="002652E8"/>
    <w:rsid w:val="00271858"/>
    <w:rsid w:val="002C6212"/>
    <w:rsid w:val="002C69F4"/>
    <w:rsid w:val="002F6B11"/>
    <w:rsid w:val="00327F4F"/>
    <w:rsid w:val="003771C9"/>
    <w:rsid w:val="003A56C3"/>
    <w:rsid w:val="003A70A7"/>
    <w:rsid w:val="003D36D7"/>
    <w:rsid w:val="00422F53"/>
    <w:rsid w:val="00427ABE"/>
    <w:rsid w:val="004E22FA"/>
    <w:rsid w:val="00535269"/>
    <w:rsid w:val="005578B4"/>
    <w:rsid w:val="005637F6"/>
    <w:rsid w:val="00564C29"/>
    <w:rsid w:val="00565DA6"/>
    <w:rsid w:val="00596E3A"/>
    <w:rsid w:val="005B77A4"/>
    <w:rsid w:val="005C24ED"/>
    <w:rsid w:val="005D5F7B"/>
    <w:rsid w:val="00600752"/>
    <w:rsid w:val="006141C7"/>
    <w:rsid w:val="006B2B4A"/>
    <w:rsid w:val="006F4E1F"/>
    <w:rsid w:val="0072251B"/>
    <w:rsid w:val="007261B9"/>
    <w:rsid w:val="0073020D"/>
    <w:rsid w:val="007725FD"/>
    <w:rsid w:val="00792BDC"/>
    <w:rsid w:val="007E3DE3"/>
    <w:rsid w:val="00841DAD"/>
    <w:rsid w:val="00894DC5"/>
    <w:rsid w:val="009068FB"/>
    <w:rsid w:val="00926F71"/>
    <w:rsid w:val="009331EC"/>
    <w:rsid w:val="00951761"/>
    <w:rsid w:val="00973600"/>
    <w:rsid w:val="009754EB"/>
    <w:rsid w:val="009F2E2F"/>
    <w:rsid w:val="00A279C4"/>
    <w:rsid w:val="00A91283"/>
    <w:rsid w:val="00BE7845"/>
    <w:rsid w:val="00C3730D"/>
    <w:rsid w:val="00C427DB"/>
    <w:rsid w:val="00C92372"/>
    <w:rsid w:val="00CB7B16"/>
    <w:rsid w:val="00D03249"/>
    <w:rsid w:val="00D6140A"/>
    <w:rsid w:val="00D7659F"/>
    <w:rsid w:val="00DA0C94"/>
    <w:rsid w:val="00DA3E71"/>
    <w:rsid w:val="00E1424A"/>
    <w:rsid w:val="00E350F8"/>
    <w:rsid w:val="00E65106"/>
    <w:rsid w:val="00E943AA"/>
    <w:rsid w:val="00EA3669"/>
    <w:rsid w:val="00EE1A3A"/>
    <w:rsid w:val="00F06641"/>
    <w:rsid w:val="00F0794C"/>
    <w:rsid w:val="00F766AE"/>
    <w:rsid w:val="00F84A3C"/>
    <w:rsid w:val="00F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AF06ED-6280-44CC-B9C6-666EF6AD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331EC"/>
  </w:style>
  <w:style w:type="character" w:customStyle="1" w:styleId="fake-non-breaking-space">
    <w:name w:val="fake-non-breaking-space"/>
    <w:basedOn w:val="a0"/>
    <w:rsid w:val="009331EC"/>
  </w:style>
  <w:style w:type="paragraph" w:styleId="a3">
    <w:name w:val="header"/>
    <w:basedOn w:val="a"/>
    <w:link w:val="a4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B4A"/>
  </w:style>
  <w:style w:type="paragraph" w:styleId="a5">
    <w:name w:val="footer"/>
    <w:basedOn w:val="a"/>
    <w:link w:val="a6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Линкевич Татьяна Витольдовна</dc:creator>
  <cp:keywords/>
  <dc:description/>
  <cp:lastModifiedBy>User</cp:lastModifiedBy>
  <cp:revision>2</cp:revision>
  <dcterms:created xsi:type="dcterms:W3CDTF">2025-05-20T12:06:00Z</dcterms:created>
  <dcterms:modified xsi:type="dcterms:W3CDTF">2025-05-20T12:06:00Z</dcterms:modified>
</cp:coreProperties>
</file>