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3598D" w14:textId="77777777" w:rsidR="00AC49A7" w:rsidRPr="00584C18" w:rsidRDefault="009D4F38" w:rsidP="009D4F38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584C18">
        <w:rPr>
          <w:rFonts w:ascii="Times New Roman" w:hAnsi="Times New Roman" w:cs="Times New Roman"/>
          <w:b/>
          <w:sz w:val="30"/>
          <w:szCs w:val="30"/>
          <w:u w:val="single"/>
        </w:rPr>
        <w:t>«ИЗВЕЩЕНИЕ О ПУСТУЮЩИХ ДОМАХ И СВЕДЕНИЯ О ПОИСКЕ ПРАВООБЛАДАТЕЛЕЙ»</w:t>
      </w:r>
    </w:p>
    <w:p w14:paraId="20BF5B74" w14:textId="77777777" w:rsidR="009D4F38" w:rsidRPr="00584C18" w:rsidRDefault="009D4F38" w:rsidP="009D4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84C18">
        <w:rPr>
          <w:rFonts w:ascii="Times New Roman" w:hAnsi="Times New Roman" w:cs="Times New Roman"/>
          <w:sz w:val="30"/>
          <w:szCs w:val="30"/>
        </w:rPr>
        <w:t xml:space="preserve">В ходе проведения визуального осмотра жилых домов, расположенных на территории </w:t>
      </w:r>
      <w:r w:rsidR="006B0AA7">
        <w:rPr>
          <w:rFonts w:ascii="Times New Roman" w:hAnsi="Times New Roman" w:cs="Times New Roman"/>
          <w:sz w:val="30"/>
          <w:szCs w:val="30"/>
          <w:lang w:val="be-BY"/>
        </w:rPr>
        <w:t>Лядского</w:t>
      </w:r>
      <w:r w:rsidR="00AC2B4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584C18">
        <w:rPr>
          <w:rFonts w:ascii="Times New Roman" w:hAnsi="Times New Roman" w:cs="Times New Roman"/>
          <w:sz w:val="30"/>
          <w:szCs w:val="30"/>
        </w:rPr>
        <w:t>сельсо</w:t>
      </w:r>
      <w:r w:rsidR="00E253DC" w:rsidRPr="00584C18">
        <w:rPr>
          <w:rFonts w:ascii="Times New Roman" w:hAnsi="Times New Roman" w:cs="Times New Roman"/>
          <w:sz w:val="30"/>
          <w:szCs w:val="30"/>
        </w:rPr>
        <w:t>в</w:t>
      </w:r>
      <w:r w:rsidRPr="00584C18">
        <w:rPr>
          <w:rFonts w:ascii="Times New Roman" w:hAnsi="Times New Roman" w:cs="Times New Roman"/>
          <w:sz w:val="30"/>
          <w:szCs w:val="30"/>
        </w:rPr>
        <w:t>ета Щучинского района, комиссией по обследованию состояния жилых домов, распол</w:t>
      </w:r>
      <w:r w:rsidR="00091405" w:rsidRPr="00584C18">
        <w:rPr>
          <w:rFonts w:ascii="Times New Roman" w:hAnsi="Times New Roman" w:cs="Times New Roman"/>
          <w:sz w:val="30"/>
          <w:szCs w:val="30"/>
        </w:rPr>
        <w:t>оженных на территории Щучинског</w:t>
      </w:r>
      <w:r w:rsidRPr="00584C18">
        <w:rPr>
          <w:rFonts w:ascii="Times New Roman" w:hAnsi="Times New Roman" w:cs="Times New Roman"/>
          <w:sz w:val="30"/>
          <w:szCs w:val="30"/>
        </w:rPr>
        <w:t>о района, были установлены дома</w:t>
      </w:r>
      <w:r w:rsidR="00E253DC" w:rsidRPr="00584C18">
        <w:rPr>
          <w:rFonts w:ascii="Times New Roman" w:hAnsi="Times New Roman" w:cs="Times New Roman"/>
          <w:sz w:val="30"/>
          <w:szCs w:val="30"/>
        </w:rPr>
        <w:t>,</w:t>
      </w:r>
      <w:r w:rsidRPr="00584C18">
        <w:rPr>
          <w:rFonts w:ascii="Times New Roman" w:hAnsi="Times New Roman" w:cs="Times New Roman"/>
          <w:sz w:val="30"/>
          <w:szCs w:val="30"/>
        </w:rPr>
        <w:t xml:space="preserve"> попадающие под критерии пустующих (на придомовой территории</w:t>
      </w:r>
      <w:r w:rsidR="00161839" w:rsidRPr="00584C18">
        <w:rPr>
          <w:rFonts w:ascii="Times New Roman" w:hAnsi="Times New Roman" w:cs="Times New Roman"/>
          <w:sz w:val="30"/>
          <w:szCs w:val="30"/>
        </w:rPr>
        <w:t xml:space="preserve"> не осуществляются предусмотренные законодательством мероприятия по охране земель, не соблюдаются требования к содержанию (эксплуатации) территории, а также имеются иные признаки, указывающие на неиспользование жилого дома для проживания лицами, имеющими право владения и пользования).</w:t>
      </w:r>
    </w:p>
    <w:p w14:paraId="682433D3" w14:textId="77777777" w:rsidR="00F6605C" w:rsidRDefault="00161839" w:rsidP="007247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C18">
        <w:rPr>
          <w:rFonts w:ascii="Times New Roman" w:hAnsi="Times New Roman" w:cs="Times New Roman"/>
          <w:b/>
          <w:sz w:val="30"/>
          <w:szCs w:val="30"/>
        </w:rPr>
        <w:t xml:space="preserve">Щучинский районный исполнительный комитет, в целях сокращения количества пустующих домов на территории </w:t>
      </w:r>
      <w:proofErr w:type="spellStart"/>
      <w:r w:rsidR="006B0AA7">
        <w:rPr>
          <w:rFonts w:ascii="Times New Roman" w:hAnsi="Times New Roman" w:cs="Times New Roman"/>
          <w:b/>
          <w:sz w:val="30"/>
          <w:szCs w:val="30"/>
        </w:rPr>
        <w:t>Лядского</w:t>
      </w:r>
      <w:proofErr w:type="spellEnd"/>
      <w:r w:rsidRPr="00584C18">
        <w:rPr>
          <w:rFonts w:ascii="Times New Roman" w:hAnsi="Times New Roman" w:cs="Times New Roman"/>
          <w:b/>
          <w:sz w:val="30"/>
          <w:szCs w:val="30"/>
        </w:rPr>
        <w:t xml:space="preserve"> сельсо</w:t>
      </w:r>
      <w:r w:rsidR="00E253DC" w:rsidRPr="00584C18">
        <w:rPr>
          <w:rFonts w:ascii="Times New Roman" w:hAnsi="Times New Roman" w:cs="Times New Roman"/>
          <w:b/>
          <w:sz w:val="30"/>
          <w:szCs w:val="30"/>
        </w:rPr>
        <w:t>в</w:t>
      </w:r>
      <w:r w:rsidRPr="00584C18">
        <w:rPr>
          <w:rFonts w:ascii="Times New Roman" w:hAnsi="Times New Roman" w:cs="Times New Roman"/>
          <w:b/>
          <w:sz w:val="30"/>
          <w:szCs w:val="30"/>
        </w:rPr>
        <w:t>ета, разыскивает собственников и наследников пустующих жилых домов по следующим адресам: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986"/>
        <w:gridCol w:w="2439"/>
        <w:gridCol w:w="1829"/>
        <w:gridCol w:w="3640"/>
        <w:gridCol w:w="1911"/>
        <w:gridCol w:w="1911"/>
      </w:tblGrid>
      <w:tr w:rsidR="00161839" w:rsidRPr="00F6605C" w14:paraId="1A4354C1" w14:textId="77777777" w:rsidTr="00B208D3">
        <w:tc>
          <w:tcPr>
            <w:tcW w:w="675" w:type="dxa"/>
          </w:tcPr>
          <w:p w14:paraId="4FE518D1" w14:textId="77777777" w:rsidR="00161839" w:rsidRPr="00F6605C" w:rsidRDefault="00F6605C" w:rsidP="00161839">
            <w:pPr>
              <w:jc w:val="both"/>
              <w:rPr>
                <w:rFonts w:ascii="Times New Roman" w:hAnsi="Times New Roman" w:cs="Times New Roman"/>
              </w:rPr>
            </w:pPr>
            <w:r w:rsidRPr="00F6605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6" w:type="dxa"/>
          </w:tcPr>
          <w:p w14:paraId="22F5EABC" w14:textId="77777777" w:rsidR="00161839" w:rsidRPr="00F6605C" w:rsidRDefault="00F6605C" w:rsidP="00161839">
            <w:pPr>
              <w:jc w:val="both"/>
              <w:rPr>
                <w:rFonts w:ascii="Times New Roman" w:hAnsi="Times New Roman" w:cs="Times New Roman"/>
              </w:rPr>
            </w:pPr>
            <w:r w:rsidRPr="00F6605C">
              <w:rPr>
                <w:rFonts w:ascii="Times New Roman" w:hAnsi="Times New Roman" w:cs="Times New Roman"/>
              </w:rPr>
              <w:t>Местонахождение жилого дома</w:t>
            </w:r>
          </w:p>
        </w:tc>
        <w:tc>
          <w:tcPr>
            <w:tcW w:w="2439" w:type="dxa"/>
          </w:tcPr>
          <w:p w14:paraId="4F3AFBD9" w14:textId="77777777" w:rsidR="00161839" w:rsidRPr="00F6605C" w:rsidRDefault="00F6605C" w:rsidP="00161839">
            <w:pPr>
              <w:jc w:val="both"/>
              <w:rPr>
                <w:rFonts w:ascii="Times New Roman" w:hAnsi="Times New Roman" w:cs="Times New Roman"/>
              </w:rPr>
            </w:pPr>
            <w:r w:rsidRPr="00F6605C">
              <w:rPr>
                <w:rFonts w:ascii="Times New Roman" w:hAnsi="Times New Roman" w:cs="Times New Roman"/>
              </w:rPr>
              <w:t>Лица, имеющие право владения и пользования жилым домом</w:t>
            </w:r>
          </w:p>
        </w:tc>
        <w:tc>
          <w:tcPr>
            <w:tcW w:w="1829" w:type="dxa"/>
          </w:tcPr>
          <w:p w14:paraId="24DC8D99" w14:textId="77777777" w:rsidR="00161839" w:rsidRPr="00F6605C" w:rsidRDefault="00F6605C" w:rsidP="001618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</w:t>
            </w:r>
            <w:proofErr w:type="spellStart"/>
            <w:r>
              <w:rPr>
                <w:rFonts w:ascii="Times New Roman" w:hAnsi="Times New Roman" w:cs="Times New Roman"/>
              </w:rPr>
              <w:t>непроживания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жилом доме</w:t>
            </w:r>
          </w:p>
        </w:tc>
        <w:tc>
          <w:tcPr>
            <w:tcW w:w="3640" w:type="dxa"/>
          </w:tcPr>
          <w:p w14:paraId="3C30F149" w14:textId="77777777" w:rsidR="00161839" w:rsidRPr="00F6605C" w:rsidRDefault="00F6605C" w:rsidP="001618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жилом доме</w:t>
            </w:r>
          </w:p>
        </w:tc>
        <w:tc>
          <w:tcPr>
            <w:tcW w:w="1911" w:type="dxa"/>
          </w:tcPr>
          <w:p w14:paraId="3CA55B08" w14:textId="77777777" w:rsidR="00161839" w:rsidRPr="00F6605C" w:rsidRDefault="00F6605C" w:rsidP="001618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земельного участка, га</w:t>
            </w:r>
          </w:p>
        </w:tc>
        <w:tc>
          <w:tcPr>
            <w:tcW w:w="1911" w:type="dxa"/>
          </w:tcPr>
          <w:p w14:paraId="2EA20FC2" w14:textId="77777777" w:rsidR="00161839" w:rsidRPr="00F6605C" w:rsidRDefault="00F6605C" w:rsidP="001618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и размеры жилого дома,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., м</w:t>
            </w:r>
          </w:p>
        </w:tc>
      </w:tr>
      <w:tr w:rsidR="007F1349" w:rsidRPr="00F6605C" w14:paraId="51D47CDF" w14:textId="77777777" w:rsidTr="006B0AA7">
        <w:trPr>
          <w:trHeight w:val="303"/>
        </w:trPr>
        <w:tc>
          <w:tcPr>
            <w:tcW w:w="675" w:type="dxa"/>
          </w:tcPr>
          <w:p w14:paraId="24172A56" w14:textId="77777777" w:rsidR="007F1349" w:rsidRPr="00F6605C" w:rsidRDefault="007F1349" w:rsidP="007F1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6" w:type="dxa"/>
          </w:tcPr>
          <w:p w14:paraId="27BFDDE4" w14:textId="77777777" w:rsidR="007F1349" w:rsidRPr="00F6605C" w:rsidRDefault="007F1349" w:rsidP="007F1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9" w:type="dxa"/>
          </w:tcPr>
          <w:p w14:paraId="06B03399" w14:textId="77777777" w:rsidR="007F1349" w:rsidRPr="00F6605C" w:rsidRDefault="007F1349" w:rsidP="007F1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9" w:type="dxa"/>
          </w:tcPr>
          <w:p w14:paraId="30B817CD" w14:textId="77777777" w:rsidR="007F1349" w:rsidRDefault="007F1349" w:rsidP="007F1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40" w:type="dxa"/>
          </w:tcPr>
          <w:p w14:paraId="2175D530" w14:textId="77777777" w:rsidR="007F1349" w:rsidRDefault="007F1349" w:rsidP="007F1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1" w:type="dxa"/>
          </w:tcPr>
          <w:p w14:paraId="40805161" w14:textId="77777777" w:rsidR="007F1349" w:rsidRDefault="007F1349" w:rsidP="007F1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11" w:type="dxa"/>
          </w:tcPr>
          <w:p w14:paraId="15BEBFE5" w14:textId="77777777" w:rsidR="007F1349" w:rsidRDefault="007F1349" w:rsidP="007F1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D3365" w:rsidRPr="00F6605C" w14:paraId="12F1A840" w14:textId="77777777" w:rsidTr="00B208D3">
        <w:trPr>
          <w:trHeight w:val="70"/>
        </w:trPr>
        <w:tc>
          <w:tcPr>
            <w:tcW w:w="675" w:type="dxa"/>
          </w:tcPr>
          <w:p w14:paraId="5FC75831" w14:textId="77777777" w:rsidR="00DD3365" w:rsidRDefault="00DD3365" w:rsidP="00C4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6" w:type="dxa"/>
          </w:tcPr>
          <w:p w14:paraId="7D8F4031" w14:textId="77777777" w:rsidR="00DD3365" w:rsidRDefault="00DD3365" w:rsidP="00DD33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Гродненская обл., Щучинский район,</w:t>
            </w:r>
          </w:p>
          <w:p w14:paraId="7B9E8352" w14:textId="77777777" w:rsidR="00DD3365" w:rsidRDefault="006B0AA7" w:rsidP="00AC2B4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д.Намейки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="001F5A8C">
              <w:rPr>
                <w:rFonts w:ascii="Times New Roman" w:hAnsi="Times New Roman" w:cs="Times New Roman"/>
              </w:rPr>
              <w:t xml:space="preserve"> </w:t>
            </w:r>
            <w:r w:rsidR="00AC2B48">
              <w:rPr>
                <w:rFonts w:ascii="Times New Roman" w:hAnsi="Times New Roman" w:cs="Times New Roman"/>
              </w:rPr>
              <w:t xml:space="preserve">дом </w:t>
            </w: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2439" w:type="dxa"/>
          </w:tcPr>
          <w:p w14:paraId="0B20D3CF" w14:textId="77777777" w:rsidR="00DD3365" w:rsidRDefault="006B0AA7" w:rsidP="00DD3365">
            <w:pPr>
              <w:pStyle w:val="ac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Стубедо</w:t>
            </w:r>
            <w:proofErr w:type="spellEnd"/>
            <w:r>
              <w:rPr>
                <w:rFonts w:ascii="Times New Roman" w:hAnsi="Times New Roman"/>
              </w:rPr>
              <w:t xml:space="preserve"> Франтишек  Антонович</w:t>
            </w:r>
          </w:p>
          <w:p w14:paraId="056A58C9" w14:textId="77777777" w:rsidR="00DD3365" w:rsidRDefault="00DD3365" w:rsidP="00DD3365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B46C04">
              <w:rPr>
                <w:rFonts w:ascii="Times New Roman" w:hAnsi="Times New Roman"/>
              </w:rPr>
              <w:t xml:space="preserve">(умер </w:t>
            </w:r>
            <w:r w:rsidR="006B0AA7">
              <w:rPr>
                <w:rFonts w:ascii="Times New Roman" w:hAnsi="Times New Roman"/>
              </w:rPr>
              <w:t>20.08</w:t>
            </w:r>
            <w:r>
              <w:rPr>
                <w:rFonts w:ascii="Times New Roman" w:hAnsi="Times New Roman"/>
              </w:rPr>
              <w:t>.</w:t>
            </w:r>
            <w:r w:rsidR="006B0AA7">
              <w:rPr>
                <w:rFonts w:ascii="Times New Roman" w:hAnsi="Times New Roman"/>
              </w:rPr>
              <w:t>1992</w:t>
            </w:r>
            <w:r>
              <w:rPr>
                <w:rFonts w:ascii="Times New Roman" w:hAnsi="Times New Roman"/>
              </w:rPr>
              <w:t>)</w:t>
            </w:r>
          </w:p>
          <w:p w14:paraId="5BDCCD6B" w14:textId="77777777" w:rsidR="00DD3365" w:rsidRPr="00B46C04" w:rsidRDefault="00DD3365" w:rsidP="00B208D3">
            <w:pPr>
              <w:pStyle w:val="ac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29" w:type="dxa"/>
          </w:tcPr>
          <w:p w14:paraId="40C156C4" w14:textId="77777777" w:rsidR="00DD3365" w:rsidRDefault="00DD3365" w:rsidP="00AC2B48">
            <w:pPr>
              <w:rPr>
                <w:rFonts w:ascii="Times New Roman" w:hAnsi="Times New Roman" w:cs="Times New Roman"/>
              </w:rPr>
            </w:pPr>
            <w:proofErr w:type="gramStart"/>
            <w:r w:rsidRPr="00DD3365">
              <w:rPr>
                <w:rFonts w:ascii="Times New Roman" w:hAnsi="Times New Roman" w:cs="Times New Roman"/>
              </w:rPr>
              <w:t xml:space="preserve">С </w:t>
            </w:r>
            <w:r w:rsidRPr="00DD3365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="006B0AA7">
              <w:rPr>
                <w:rFonts w:ascii="Times New Roman" w:hAnsi="Times New Roman"/>
                <w:sz w:val="24"/>
                <w:szCs w:val="24"/>
              </w:rPr>
              <w:t>20.08.1992</w:t>
            </w:r>
            <w:proofErr w:type="gramEnd"/>
            <w:r>
              <w:rPr>
                <w:rFonts w:ascii="Times New Roman" w:hAnsi="Times New Roman" w:cs="Times New Roman"/>
                <w:lang w:val="be-BY"/>
              </w:rPr>
              <w:t xml:space="preserve"> (согласно сведений похозяйственной книги)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6EC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40" w:type="dxa"/>
          </w:tcPr>
          <w:p w14:paraId="542A6F53" w14:textId="77777777" w:rsidR="00DD3365" w:rsidRPr="00C4143F" w:rsidRDefault="00DD3365" w:rsidP="00BC3893">
            <w:pPr>
              <w:rPr>
                <w:rFonts w:ascii="Times New Roman" w:hAnsi="Times New Roman" w:cs="Times New Roman"/>
              </w:rPr>
            </w:pPr>
            <w:r w:rsidRPr="00C4143F">
              <w:rPr>
                <w:rFonts w:ascii="Times New Roman" w:hAnsi="Times New Roman" w:cs="Times New Roman"/>
              </w:rPr>
              <w:t>Одноквартирный жилой дом;</w:t>
            </w:r>
          </w:p>
          <w:p w14:paraId="7AFD9FFC" w14:textId="77777777" w:rsidR="00DD3365" w:rsidRPr="00C4143F" w:rsidRDefault="00DD3365" w:rsidP="00BC3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C4143F">
              <w:rPr>
                <w:rFonts w:ascii="Times New Roman" w:hAnsi="Times New Roman" w:cs="Times New Roman"/>
              </w:rPr>
              <w:t xml:space="preserve">ата государственной регистрации создания – </w:t>
            </w:r>
            <w:r>
              <w:rPr>
                <w:rFonts w:ascii="Times New Roman" w:hAnsi="Times New Roman" w:cs="Times New Roman"/>
              </w:rPr>
              <w:t>нет сведений</w:t>
            </w:r>
            <w:r w:rsidRPr="00C4143F">
              <w:rPr>
                <w:rFonts w:ascii="Times New Roman" w:hAnsi="Times New Roman" w:cs="Times New Roman"/>
              </w:rPr>
              <w:t>;</w:t>
            </w:r>
          </w:p>
          <w:p w14:paraId="6EEF88C5" w14:textId="77777777" w:rsidR="00DD3365" w:rsidRDefault="00DD3365" w:rsidP="00BC3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4143F">
              <w:rPr>
                <w:rFonts w:ascii="Times New Roman" w:hAnsi="Times New Roman" w:cs="Times New Roman"/>
              </w:rPr>
              <w:t>одземная этажность – нет;</w:t>
            </w:r>
          </w:p>
          <w:p w14:paraId="765EE214" w14:textId="77777777" w:rsidR="00DD3365" w:rsidRDefault="00DD3365" w:rsidP="00BC3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оплате н</w:t>
            </w:r>
            <w:r w:rsidRPr="00C4143F">
              <w:rPr>
                <w:rFonts w:ascii="Times New Roman" w:hAnsi="Times New Roman" w:cs="Times New Roman"/>
              </w:rPr>
              <w:t>алог</w:t>
            </w:r>
            <w:r>
              <w:rPr>
                <w:rFonts w:ascii="Times New Roman" w:hAnsi="Times New Roman" w:cs="Times New Roman"/>
              </w:rPr>
              <w:t>а на недвижимость и земельного</w:t>
            </w:r>
            <w:r w:rsidRPr="00C4143F">
              <w:rPr>
                <w:rFonts w:ascii="Times New Roman" w:hAnsi="Times New Roman" w:cs="Times New Roman"/>
              </w:rPr>
              <w:t xml:space="preserve"> налог</w:t>
            </w:r>
            <w:r>
              <w:rPr>
                <w:rFonts w:ascii="Times New Roman" w:hAnsi="Times New Roman" w:cs="Times New Roman"/>
              </w:rPr>
              <w:t>а</w:t>
            </w:r>
            <w:r w:rsidRPr="00C4143F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>нет сведений</w:t>
            </w:r>
            <w:r w:rsidRPr="00C4143F">
              <w:rPr>
                <w:rFonts w:ascii="Times New Roman" w:hAnsi="Times New Roman" w:cs="Times New Roman"/>
              </w:rPr>
              <w:t>;</w:t>
            </w:r>
          </w:p>
          <w:p w14:paraId="3114047D" w14:textId="77777777" w:rsidR="00DD3365" w:rsidRPr="00C4143F" w:rsidRDefault="00DD3365" w:rsidP="00BC3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4143F">
              <w:rPr>
                <w:rFonts w:ascii="Times New Roman" w:hAnsi="Times New Roman" w:cs="Times New Roman"/>
              </w:rPr>
              <w:t>латежи за жилищно-комм</w:t>
            </w:r>
            <w:r>
              <w:rPr>
                <w:rFonts w:ascii="Times New Roman" w:hAnsi="Times New Roman" w:cs="Times New Roman"/>
              </w:rPr>
              <w:t>унальные услуги – нет сведений</w:t>
            </w:r>
            <w:r w:rsidRPr="00C4143F">
              <w:rPr>
                <w:rFonts w:ascii="Times New Roman" w:hAnsi="Times New Roman" w:cs="Times New Roman"/>
              </w:rPr>
              <w:t>;</w:t>
            </w:r>
          </w:p>
          <w:p w14:paraId="67FD068D" w14:textId="77777777" w:rsidR="00DD3365" w:rsidRDefault="00DD3365" w:rsidP="00BC3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последняя </w:t>
            </w:r>
            <w:r w:rsidRPr="0001232E">
              <w:rPr>
                <w:rFonts w:ascii="Times New Roman" w:hAnsi="Times New Roman" w:cs="Times New Roman"/>
              </w:rPr>
              <w:t>оплата за по</w:t>
            </w:r>
            <w:r>
              <w:rPr>
                <w:rFonts w:ascii="Times New Roman" w:hAnsi="Times New Roman" w:cs="Times New Roman"/>
              </w:rPr>
              <w:t xml:space="preserve">требленную электроэнергию – </w:t>
            </w:r>
            <w:r>
              <w:rPr>
                <w:rFonts w:ascii="Times New Roman" w:hAnsi="Times New Roman" w:cs="Times New Roman"/>
                <w:lang w:val="be-BY"/>
              </w:rPr>
              <w:t>нет сведений;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0F13293" w14:textId="77777777" w:rsidR="00DD3365" w:rsidRDefault="00DD3365" w:rsidP="00BC3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отключен от линии электропередач;</w:t>
            </w:r>
          </w:p>
          <w:p w14:paraId="702E2C0F" w14:textId="77777777" w:rsidR="00DD3365" w:rsidRPr="0001232E" w:rsidRDefault="00DD3365" w:rsidP="00BC3893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263052">
              <w:rPr>
                <w:rFonts w:ascii="Times New Roman" w:hAnsi="Times New Roman"/>
              </w:rPr>
              <w:t>последняя оплата по договору обязательного страхования ст</w:t>
            </w:r>
            <w:r>
              <w:rPr>
                <w:rFonts w:ascii="Times New Roman" w:hAnsi="Times New Roman"/>
              </w:rPr>
              <w:t xml:space="preserve">роений – </w:t>
            </w:r>
            <w:r w:rsidRPr="00CD2DA3">
              <w:rPr>
                <w:rFonts w:ascii="Times New Roman" w:hAnsi="Times New Roman"/>
              </w:rPr>
              <w:t>нет сведений;</w:t>
            </w:r>
          </w:p>
          <w:p w14:paraId="365D22A0" w14:textId="77777777" w:rsidR="00DD3365" w:rsidRPr="00C4143F" w:rsidRDefault="00DD3365" w:rsidP="00BC3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Щучинском районе </w:t>
            </w:r>
            <w:r>
              <w:rPr>
                <w:rFonts w:ascii="Times New Roman" w:hAnsi="Times New Roman" w:cs="Times New Roman"/>
              </w:rPr>
              <w:lastRenderedPageBreak/>
              <w:t>газоснабжения не зарегистрирован;</w:t>
            </w:r>
          </w:p>
          <w:p w14:paraId="2E06329C" w14:textId="77777777" w:rsidR="00DD3365" w:rsidRPr="00CD2DA3" w:rsidRDefault="00DD3365" w:rsidP="00BC3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4143F">
              <w:rPr>
                <w:rFonts w:ascii="Times New Roman" w:hAnsi="Times New Roman" w:cs="Times New Roman"/>
              </w:rPr>
              <w:t>рава на земельн</w:t>
            </w:r>
            <w:r>
              <w:rPr>
                <w:rFonts w:ascii="Times New Roman" w:hAnsi="Times New Roman" w:cs="Times New Roman"/>
              </w:rPr>
              <w:t>ый участок</w:t>
            </w:r>
            <w:r w:rsidR="00CD2DA3">
              <w:rPr>
                <w:rFonts w:ascii="Times New Roman" w:hAnsi="Times New Roman" w:cs="Times New Roman"/>
                <w:lang w:val="be-BY"/>
              </w:rPr>
              <w:t>- нет сведен</w:t>
            </w:r>
            <w:proofErr w:type="spellStart"/>
            <w:r w:rsidR="00CD2DA3">
              <w:rPr>
                <w:rFonts w:ascii="Times New Roman" w:hAnsi="Times New Roman" w:cs="Times New Roman"/>
              </w:rPr>
              <w:t>ий</w:t>
            </w:r>
            <w:proofErr w:type="spellEnd"/>
          </w:p>
        </w:tc>
        <w:tc>
          <w:tcPr>
            <w:tcW w:w="1911" w:type="dxa"/>
          </w:tcPr>
          <w:p w14:paraId="3ED06662" w14:textId="77777777" w:rsidR="00DD3365" w:rsidRDefault="00DD3365" w:rsidP="00BC3893">
            <w:pPr>
              <w:jc w:val="both"/>
              <w:rPr>
                <w:rFonts w:ascii="Times New Roman" w:hAnsi="Times New Roman" w:cs="Times New Roman"/>
              </w:rPr>
            </w:pPr>
            <w:r w:rsidRPr="00256EC2">
              <w:rPr>
                <w:rFonts w:ascii="Times New Roman" w:hAnsi="Times New Roman" w:cs="Times New Roman"/>
              </w:rPr>
              <w:lastRenderedPageBreak/>
              <w:t>0,</w:t>
            </w:r>
            <w:r w:rsidR="006B0AA7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256EC2">
              <w:rPr>
                <w:rFonts w:ascii="Times New Roman" w:hAnsi="Times New Roman" w:cs="Times New Roman"/>
              </w:rPr>
              <w:t xml:space="preserve"> </w:t>
            </w:r>
          </w:p>
          <w:p w14:paraId="5BF4A407" w14:textId="77777777" w:rsidR="00DD3365" w:rsidRPr="00256EC2" w:rsidRDefault="00DD3365" w:rsidP="00BC389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256EC2">
              <w:rPr>
                <w:rFonts w:ascii="Times New Roman" w:hAnsi="Times New Roman" w:cs="Times New Roman"/>
              </w:rPr>
              <w:t xml:space="preserve">(согласно данным </w:t>
            </w:r>
            <w:proofErr w:type="spellStart"/>
            <w:r w:rsidRPr="00256EC2">
              <w:rPr>
                <w:rFonts w:ascii="Times New Roman" w:hAnsi="Times New Roman" w:cs="Times New Roman"/>
              </w:rPr>
              <w:t>похозяйственного</w:t>
            </w:r>
            <w:proofErr w:type="spellEnd"/>
            <w:r w:rsidRPr="00256EC2">
              <w:rPr>
                <w:rFonts w:ascii="Times New Roman" w:hAnsi="Times New Roman" w:cs="Times New Roman"/>
              </w:rPr>
              <w:t xml:space="preserve"> учёта)</w:t>
            </w:r>
          </w:p>
        </w:tc>
        <w:tc>
          <w:tcPr>
            <w:tcW w:w="1911" w:type="dxa"/>
          </w:tcPr>
          <w:p w14:paraId="534585FF" w14:textId="77777777" w:rsidR="00DD3365" w:rsidRPr="00DD3365" w:rsidRDefault="006B0AA7" w:rsidP="00BC38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  <w:p w14:paraId="2D325F3B" w14:textId="77777777" w:rsidR="00DD3365" w:rsidRPr="00B46C04" w:rsidRDefault="006B0AA7" w:rsidP="00BC3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6х10</w:t>
            </w:r>
            <w:r w:rsidR="00AC2B48">
              <w:rPr>
                <w:rFonts w:ascii="Times New Roman" w:hAnsi="Times New Roman"/>
              </w:rPr>
              <w:t xml:space="preserve"> </w:t>
            </w:r>
            <w:r w:rsidR="00DD3365" w:rsidRPr="00B46C04">
              <w:rPr>
                <w:rFonts w:ascii="Times New Roman" w:hAnsi="Times New Roman" w:cs="Times New Roman"/>
              </w:rPr>
              <w:t xml:space="preserve">(согласно данным </w:t>
            </w:r>
            <w:proofErr w:type="spellStart"/>
            <w:r w:rsidR="00DD3365" w:rsidRPr="00B46C04">
              <w:rPr>
                <w:rFonts w:ascii="Times New Roman" w:hAnsi="Times New Roman" w:cs="Times New Roman"/>
              </w:rPr>
              <w:t>похозяйственного</w:t>
            </w:r>
            <w:proofErr w:type="spellEnd"/>
            <w:r w:rsidR="00DD3365" w:rsidRPr="00B46C04">
              <w:rPr>
                <w:rFonts w:ascii="Times New Roman" w:hAnsi="Times New Roman" w:cs="Times New Roman"/>
              </w:rPr>
              <w:t xml:space="preserve"> учёта)</w:t>
            </w:r>
          </w:p>
          <w:p w14:paraId="007C1AE0" w14:textId="77777777" w:rsidR="00DD3365" w:rsidRPr="00247696" w:rsidRDefault="00DD3365" w:rsidP="00BC389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341FBEF2" w14:textId="77777777" w:rsidR="00DD3365" w:rsidRPr="00247696" w:rsidRDefault="00DD3365" w:rsidP="00BC389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40ED0CE7" w14:textId="77777777" w:rsidR="00DD3365" w:rsidRPr="00247696" w:rsidRDefault="00DD3365" w:rsidP="00BC389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6114C7BB" w14:textId="77777777" w:rsidR="00DD3365" w:rsidRPr="00247696" w:rsidRDefault="00DD3365" w:rsidP="00BC389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753F2FF1" w14:textId="77777777" w:rsidR="00DD3365" w:rsidRPr="00247696" w:rsidRDefault="00DD3365" w:rsidP="00BC389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141F16AE" w14:textId="77777777" w:rsidR="00DD3365" w:rsidRPr="00247696" w:rsidRDefault="00DD3365" w:rsidP="00BC389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07B5DADF" w14:textId="77777777" w:rsidR="00DD3365" w:rsidRPr="00247696" w:rsidRDefault="00DD3365" w:rsidP="00BC389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669A3F54" w14:textId="77777777" w:rsidR="00DD3365" w:rsidRPr="00247696" w:rsidRDefault="00DD3365" w:rsidP="00BC389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467C5AB3" w14:textId="77777777" w:rsidR="00DD3365" w:rsidRPr="00247696" w:rsidRDefault="00DD3365" w:rsidP="00BC389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2BB04F0F" w14:textId="77777777" w:rsidR="00DD3365" w:rsidRPr="00247696" w:rsidRDefault="00DD3365" w:rsidP="00BC389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25D5B79C" w14:textId="77777777" w:rsidR="00DD3365" w:rsidRPr="00247696" w:rsidRDefault="00DD3365" w:rsidP="00BC389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5BD06B27" w14:textId="77777777" w:rsidR="00486243" w:rsidRDefault="00486243" w:rsidP="004443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65AB9114" w14:textId="77777777" w:rsidR="0044431B" w:rsidRPr="00584C18" w:rsidRDefault="0044431B" w:rsidP="00444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84C18">
        <w:rPr>
          <w:rFonts w:ascii="Times New Roman" w:hAnsi="Times New Roman" w:cs="Times New Roman"/>
          <w:b/>
          <w:sz w:val="30"/>
          <w:szCs w:val="30"/>
        </w:rPr>
        <w:t>В течение двух месяцев с даты опубликования настоящего извещения</w:t>
      </w:r>
      <w:r w:rsidRPr="00584C18">
        <w:rPr>
          <w:rFonts w:ascii="Times New Roman" w:hAnsi="Times New Roman" w:cs="Times New Roman"/>
          <w:sz w:val="30"/>
          <w:szCs w:val="30"/>
        </w:rPr>
        <w:t xml:space="preserve"> до принятия Щучинским районным исполнительным комитетом решения о включении вышеуказанных жилых домов в реестр пустующих домов Щучинского района, Вы имеете право обратиться </w:t>
      </w:r>
      <w:r w:rsidR="00091405" w:rsidRPr="00584C18">
        <w:rPr>
          <w:rFonts w:ascii="Times New Roman" w:hAnsi="Times New Roman" w:cs="Times New Roman"/>
          <w:sz w:val="30"/>
          <w:szCs w:val="30"/>
        </w:rPr>
        <w:t xml:space="preserve">в </w:t>
      </w:r>
      <w:proofErr w:type="spellStart"/>
      <w:r w:rsidR="00AA37E1">
        <w:rPr>
          <w:rFonts w:ascii="Times New Roman" w:hAnsi="Times New Roman" w:cs="Times New Roman"/>
          <w:sz w:val="30"/>
          <w:szCs w:val="30"/>
        </w:rPr>
        <w:t>Лядский</w:t>
      </w:r>
      <w:proofErr w:type="spellEnd"/>
      <w:r w:rsidR="00091405" w:rsidRPr="00584C18">
        <w:rPr>
          <w:rFonts w:ascii="Times New Roman" w:hAnsi="Times New Roman" w:cs="Times New Roman"/>
          <w:sz w:val="30"/>
          <w:szCs w:val="30"/>
        </w:rPr>
        <w:t xml:space="preserve"> сельский исполнительный комитет с </w:t>
      </w:r>
      <w:r w:rsidR="00091405" w:rsidRPr="00584C18">
        <w:rPr>
          <w:rFonts w:ascii="Times New Roman" w:hAnsi="Times New Roman" w:cs="Times New Roman"/>
          <w:sz w:val="30"/>
          <w:szCs w:val="30"/>
          <w:u w:val="single"/>
        </w:rPr>
        <w:t>письменным уведомлением</w:t>
      </w:r>
      <w:r w:rsidR="00091405" w:rsidRPr="005D0188">
        <w:rPr>
          <w:rFonts w:ascii="Times New Roman" w:hAnsi="Times New Roman" w:cs="Times New Roman"/>
          <w:sz w:val="30"/>
          <w:szCs w:val="30"/>
        </w:rPr>
        <w:t xml:space="preserve"> </w:t>
      </w:r>
      <w:r w:rsidR="00091405" w:rsidRPr="00584C18">
        <w:rPr>
          <w:rFonts w:ascii="Times New Roman" w:hAnsi="Times New Roman" w:cs="Times New Roman"/>
          <w:sz w:val="30"/>
          <w:szCs w:val="30"/>
        </w:rPr>
        <w:t xml:space="preserve">о намерении использовать жилой дом для проживания в установленной законодательством форме. К уведомлению приложить документы (их копии), подтверждающие право владения и пользования жилым домом, а также в </w:t>
      </w:r>
      <w:r w:rsidR="00091405" w:rsidRPr="00584C18">
        <w:rPr>
          <w:rFonts w:ascii="Times New Roman" w:hAnsi="Times New Roman" w:cs="Times New Roman"/>
          <w:sz w:val="30"/>
          <w:szCs w:val="30"/>
          <w:u w:val="single"/>
        </w:rPr>
        <w:t xml:space="preserve">течении одного года принять меры </w:t>
      </w:r>
      <w:r w:rsidR="00091405" w:rsidRPr="00584C18">
        <w:rPr>
          <w:rFonts w:ascii="Times New Roman" w:hAnsi="Times New Roman" w:cs="Times New Roman"/>
          <w:sz w:val="30"/>
          <w:szCs w:val="30"/>
        </w:rPr>
        <w:t>по приведению жилого дома и земельного участка, на котором он расположен, в состояние, пригодное для использования их по на</w:t>
      </w:r>
      <w:r w:rsidR="0079655D" w:rsidRPr="00584C18">
        <w:rPr>
          <w:rFonts w:ascii="Times New Roman" w:hAnsi="Times New Roman" w:cs="Times New Roman"/>
          <w:sz w:val="30"/>
          <w:szCs w:val="30"/>
        </w:rPr>
        <w:t>значению (целевому назначению), в том числе путем осуществления реконструкции либо капитального ремонта жилого дома.</w:t>
      </w:r>
    </w:p>
    <w:p w14:paraId="01E9AB46" w14:textId="77777777" w:rsidR="0079655D" w:rsidRPr="00584C18" w:rsidRDefault="0079655D" w:rsidP="00444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84C18">
        <w:rPr>
          <w:rFonts w:ascii="Times New Roman" w:hAnsi="Times New Roman" w:cs="Times New Roman"/>
          <w:sz w:val="30"/>
          <w:szCs w:val="30"/>
        </w:rPr>
        <w:t xml:space="preserve">В соответствии с частью 4 пункта 10 Указа Президента Республики Беларусь от 24 марта 2021 г. № 116 </w:t>
      </w:r>
      <w:r w:rsidRPr="00584C18">
        <w:rPr>
          <w:rFonts w:ascii="Times New Roman" w:hAnsi="Times New Roman" w:cs="Times New Roman"/>
          <w:b/>
          <w:sz w:val="30"/>
          <w:szCs w:val="30"/>
        </w:rPr>
        <w:t xml:space="preserve">непредставление собственником уведомления, </w:t>
      </w:r>
      <w:r w:rsidRPr="00584C18">
        <w:rPr>
          <w:rFonts w:ascii="Times New Roman" w:hAnsi="Times New Roman" w:cs="Times New Roman"/>
          <w:sz w:val="30"/>
          <w:szCs w:val="30"/>
        </w:rPr>
        <w:t>а также непринятие указанных в извещении мер</w:t>
      </w:r>
      <w:r w:rsidR="005F2236" w:rsidRPr="00584C18">
        <w:rPr>
          <w:rFonts w:ascii="Times New Roman" w:hAnsi="Times New Roman" w:cs="Times New Roman"/>
          <w:sz w:val="30"/>
          <w:szCs w:val="30"/>
        </w:rPr>
        <w:t xml:space="preserve"> в установленный в нем срок </w:t>
      </w:r>
      <w:r w:rsidR="005F2236" w:rsidRPr="00584C18">
        <w:rPr>
          <w:rFonts w:ascii="Times New Roman" w:hAnsi="Times New Roman" w:cs="Times New Roman"/>
          <w:b/>
          <w:sz w:val="30"/>
          <w:szCs w:val="30"/>
          <w:u w:val="single"/>
        </w:rPr>
        <w:t>являются отказом</w:t>
      </w:r>
      <w:r w:rsidR="002C0AD5" w:rsidRPr="00584C18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="002C0AD5" w:rsidRPr="00584C18">
        <w:rPr>
          <w:rFonts w:ascii="Times New Roman" w:hAnsi="Times New Roman" w:cs="Times New Roman"/>
          <w:sz w:val="30"/>
          <w:szCs w:val="30"/>
          <w:u w:val="single"/>
        </w:rPr>
        <w:t>от права собственности на жилой дом,</w:t>
      </w:r>
      <w:r w:rsidR="002C0AD5" w:rsidRPr="005D0188">
        <w:rPr>
          <w:rFonts w:ascii="Times New Roman" w:hAnsi="Times New Roman" w:cs="Times New Roman"/>
          <w:sz w:val="30"/>
          <w:szCs w:val="30"/>
        </w:rPr>
        <w:t xml:space="preserve"> </w:t>
      </w:r>
      <w:r w:rsidR="002C0AD5" w:rsidRPr="00584C18">
        <w:rPr>
          <w:rFonts w:ascii="Times New Roman" w:hAnsi="Times New Roman" w:cs="Times New Roman"/>
          <w:sz w:val="30"/>
          <w:szCs w:val="30"/>
        </w:rPr>
        <w:t>за исключением случаев, когда уведомление представлено иными правообладателями (их представителями).</w:t>
      </w:r>
    </w:p>
    <w:p w14:paraId="7C5C4B55" w14:textId="77777777" w:rsidR="00ED0C08" w:rsidRPr="00584C18" w:rsidRDefault="002C0AD5" w:rsidP="00444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84C18">
        <w:rPr>
          <w:rFonts w:ascii="Times New Roman" w:hAnsi="Times New Roman" w:cs="Times New Roman"/>
          <w:sz w:val="30"/>
          <w:szCs w:val="30"/>
        </w:rPr>
        <w:t>В случае непоступления уведомления в установленный срок, Щучинским районным исполнительным комитетом будет принято решение о включении жилого</w:t>
      </w:r>
      <w:r w:rsidR="00ED0C08" w:rsidRPr="00584C18">
        <w:rPr>
          <w:rFonts w:ascii="Times New Roman" w:hAnsi="Times New Roman" w:cs="Times New Roman"/>
          <w:sz w:val="30"/>
          <w:szCs w:val="30"/>
        </w:rPr>
        <w:t xml:space="preserve"> дома в реестр пустующих домов Щ</w:t>
      </w:r>
      <w:r w:rsidRPr="00584C18">
        <w:rPr>
          <w:rFonts w:ascii="Times New Roman" w:hAnsi="Times New Roman" w:cs="Times New Roman"/>
          <w:sz w:val="30"/>
          <w:szCs w:val="30"/>
        </w:rPr>
        <w:t>учинского района</w:t>
      </w:r>
      <w:r w:rsidR="00ED0C08" w:rsidRPr="00584C18">
        <w:rPr>
          <w:rFonts w:ascii="Times New Roman" w:hAnsi="Times New Roman" w:cs="Times New Roman"/>
          <w:sz w:val="30"/>
          <w:szCs w:val="30"/>
        </w:rPr>
        <w:t xml:space="preserve"> с последующей подачей в суд о признании дома бесхозяйным и передаче его в собственность сельского исполнительного комитета.</w:t>
      </w:r>
    </w:p>
    <w:p w14:paraId="7BC2F0D7" w14:textId="77777777" w:rsidR="002C0AD5" w:rsidRPr="00584C18" w:rsidRDefault="00ED0C08" w:rsidP="00444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84C18">
        <w:rPr>
          <w:rFonts w:ascii="Times New Roman" w:hAnsi="Times New Roman" w:cs="Times New Roman"/>
          <w:sz w:val="30"/>
          <w:szCs w:val="30"/>
        </w:rPr>
        <w:t>Имеющиеся сведения о местонахождении собственников</w:t>
      </w:r>
      <w:r w:rsidR="00DE6CC7" w:rsidRPr="00584C18">
        <w:rPr>
          <w:rFonts w:ascii="Times New Roman" w:hAnsi="Times New Roman" w:cs="Times New Roman"/>
          <w:sz w:val="30"/>
          <w:szCs w:val="30"/>
        </w:rPr>
        <w:t xml:space="preserve"> (лиц, имеющих право владения и пользования)</w:t>
      </w:r>
      <w:r w:rsidRPr="00584C18">
        <w:rPr>
          <w:rFonts w:ascii="Times New Roman" w:hAnsi="Times New Roman" w:cs="Times New Roman"/>
          <w:sz w:val="30"/>
          <w:szCs w:val="30"/>
        </w:rPr>
        <w:t xml:space="preserve"> жилых домов, подлежащих включению в реестр пустующих домов, а также уведомления от собственников, лиц, имеющих право владения и пользования вышеуказанными домами о намерении использовать жилой дом для прож</w:t>
      </w:r>
      <w:r w:rsidR="000225A5" w:rsidRPr="00584C18">
        <w:rPr>
          <w:rFonts w:ascii="Times New Roman" w:hAnsi="Times New Roman" w:cs="Times New Roman"/>
          <w:sz w:val="30"/>
          <w:szCs w:val="30"/>
        </w:rPr>
        <w:t xml:space="preserve">ивания, направлять в </w:t>
      </w:r>
      <w:proofErr w:type="spellStart"/>
      <w:r w:rsidR="0016219C">
        <w:rPr>
          <w:rFonts w:ascii="Times New Roman" w:hAnsi="Times New Roman" w:cs="Times New Roman"/>
          <w:sz w:val="30"/>
          <w:szCs w:val="30"/>
        </w:rPr>
        <w:t>Лядский</w:t>
      </w:r>
      <w:proofErr w:type="spellEnd"/>
      <w:r w:rsidR="000225A5" w:rsidRPr="00584C18">
        <w:rPr>
          <w:rFonts w:ascii="Times New Roman" w:hAnsi="Times New Roman" w:cs="Times New Roman"/>
          <w:sz w:val="30"/>
          <w:szCs w:val="30"/>
        </w:rPr>
        <w:t xml:space="preserve"> сельский исполнительный комитет по адресу</w:t>
      </w:r>
      <w:r w:rsidR="00AA37E1">
        <w:rPr>
          <w:rFonts w:ascii="Times New Roman" w:hAnsi="Times New Roman" w:cs="Times New Roman"/>
          <w:b/>
          <w:sz w:val="30"/>
          <w:szCs w:val="30"/>
        </w:rPr>
        <w:t>:</w:t>
      </w:r>
      <w:r w:rsidR="005D018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D0188" w:rsidRPr="005D018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253DC" w:rsidRPr="00584C18">
        <w:rPr>
          <w:rFonts w:ascii="Times New Roman" w:hAnsi="Times New Roman" w:cs="Times New Roman"/>
          <w:b/>
          <w:sz w:val="30"/>
          <w:szCs w:val="30"/>
        </w:rPr>
        <w:t>2315</w:t>
      </w:r>
      <w:r w:rsidR="00AA37E1">
        <w:rPr>
          <w:rFonts w:ascii="Times New Roman" w:hAnsi="Times New Roman" w:cs="Times New Roman"/>
          <w:b/>
          <w:sz w:val="30"/>
          <w:szCs w:val="30"/>
        </w:rPr>
        <w:t>30</w:t>
      </w:r>
      <w:r w:rsidR="00E253DC" w:rsidRPr="00584C1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AA37E1">
        <w:rPr>
          <w:rFonts w:ascii="Times New Roman" w:hAnsi="Times New Roman" w:cs="Times New Roman"/>
          <w:b/>
          <w:sz w:val="30"/>
          <w:szCs w:val="30"/>
        </w:rPr>
        <w:t>д.</w:t>
      </w:r>
      <w:r w:rsidR="00AC2B48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AA37E1">
        <w:rPr>
          <w:rFonts w:ascii="Times New Roman" w:hAnsi="Times New Roman" w:cs="Times New Roman"/>
          <w:b/>
          <w:sz w:val="30"/>
          <w:szCs w:val="30"/>
        </w:rPr>
        <w:t>Лядск</w:t>
      </w:r>
      <w:proofErr w:type="spellEnd"/>
      <w:r w:rsidR="00AA37E1">
        <w:rPr>
          <w:rFonts w:ascii="Times New Roman" w:hAnsi="Times New Roman" w:cs="Times New Roman"/>
          <w:b/>
          <w:sz w:val="30"/>
          <w:szCs w:val="30"/>
        </w:rPr>
        <w:t>, д.</w:t>
      </w:r>
      <w:r w:rsidR="00AC2B48">
        <w:rPr>
          <w:rFonts w:ascii="Times New Roman" w:hAnsi="Times New Roman" w:cs="Times New Roman"/>
          <w:b/>
          <w:sz w:val="30"/>
          <w:szCs w:val="30"/>
        </w:rPr>
        <w:t>3</w:t>
      </w:r>
      <w:r w:rsidR="00AA37E1">
        <w:rPr>
          <w:rFonts w:ascii="Times New Roman" w:hAnsi="Times New Roman" w:cs="Times New Roman"/>
          <w:b/>
          <w:sz w:val="30"/>
          <w:szCs w:val="30"/>
        </w:rPr>
        <w:t>2</w:t>
      </w:r>
      <w:r w:rsidR="005D0188">
        <w:rPr>
          <w:rFonts w:ascii="Times New Roman" w:hAnsi="Times New Roman" w:cs="Times New Roman"/>
          <w:b/>
          <w:sz w:val="30"/>
          <w:szCs w:val="30"/>
        </w:rPr>
        <w:t>, Щучин</w:t>
      </w:r>
      <w:r w:rsidR="001C2E20">
        <w:rPr>
          <w:rFonts w:ascii="Times New Roman" w:hAnsi="Times New Roman" w:cs="Times New Roman"/>
          <w:b/>
          <w:sz w:val="30"/>
          <w:szCs w:val="30"/>
        </w:rPr>
        <w:t>ский район, Гродненская область</w:t>
      </w:r>
      <w:r w:rsidR="009B4BAA" w:rsidRPr="00584C18">
        <w:rPr>
          <w:rFonts w:ascii="Times New Roman" w:hAnsi="Times New Roman" w:cs="Times New Roman"/>
          <w:b/>
          <w:sz w:val="30"/>
          <w:szCs w:val="30"/>
        </w:rPr>
        <w:t xml:space="preserve">, либо на электронный адрес: </w:t>
      </w:r>
      <w:r w:rsidR="00F41514" w:rsidRPr="00F41514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hyperlink r:id="rId7" w:history="1">
        <w:r w:rsidR="00F41514" w:rsidRPr="001F5A8C">
          <w:rPr>
            <w:rFonts w:ascii="Times New Roman" w:eastAsia="Calibri" w:hAnsi="Times New Roman" w:cs="Times New Roman"/>
            <w:b/>
            <w:sz w:val="30"/>
            <w:szCs w:val="30"/>
            <w:u w:val="single"/>
            <w:lang w:val="en-US"/>
          </w:rPr>
          <w:t>lvadck</w:t>
        </w:r>
        <w:r w:rsidR="00F41514" w:rsidRPr="001F5A8C">
          <w:rPr>
            <w:rFonts w:ascii="Times New Roman" w:eastAsia="Calibri" w:hAnsi="Times New Roman" w:cs="Times New Roman"/>
            <w:b/>
            <w:sz w:val="30"/>
            <w:szCs w:val="30"/>
            <w:u w:val="single"/>
          </w:rPr>
          <w:t>@</w:t>
        </w:r>
        <w:r w:rsidR="00F41514" w:rsidRPr="001F5A8C">
          <w:rPr>
            <w:rFonts w:ascii="Times New Roman" w:eastAsia="Calibri" w:hAnsi="Times New Roman" w:cs="Times New Roman"/>
            <w:b/>
            <w:sz w:val="30"/>
            <w:szCs w:val="30"/>
            <w:u w:val="single"/>
            <w:lang w:val="en-US"/>
          </w:rPr>
          <w:t>schuchin</w:t>
        </w:r>
        <w:r w:rsidR="00F41514" w:rsidRPr="001F5A8C">
          <w:rPr>
            <w:rFonts w:ascii="Times New Roman" w:eastAsia="Calibri" w:hAnsi="Times New Roman" w:cs="Times New Roman"/>
            <w:b/>
            <w:sz w:val="30"/>
            <w:szCs w:val="30"/>
            <w:u w:val="single"/>
          </w:rPr>
          <w:t>.</w:t>
        </w:r>
        <w:r w:rsidR="00F41514" w:rsidRPr="001F5A8C">
          <w:rPr>
            <w:rFonts w:ascii="Times New Roman" w:eastAsia="Calibri" w:hAnsi="Times New Roman" w:cs="Times New Roman"/>
            <w:b/>
            <w:sz w:val="30"/>
            <w:szCs w:val="30"/>
            <w:u w:val="single"/>
            <w:lang w:val="en-US"/>
          </w:rPr>
          <w:t>gov</w:t>
        </w:r>
        <w:r w:rsidR="00F41514" w:rsidRPr="001F5A8C">
          <w:rPr>
            <w:rFonts w:ascii="Times New Roman" w:eastAsia="Calibri" w:hAnsi="Times New Roman" w:cs="Times New Roman"/>
            <w:b/>
            <w:sz w:val="30"/>
            <w:szCs w:val="30"/>
            <w:u w:val="single"/>
          </w:rPr>
          <w:t>.</w:t>
        </w:r>
        <w:r w:rsidR="00F41514" w:rsidRPr="001F5A8C">
          <w:rPr>
            <w:rFonts w:ascii="Times New Roman" w:eastAsia="Calibri" w:hAnsi="Times New Roman" w:cs="Times New Roman"/>
            <w:b/>
            <w:sz w:val="30"/>
            <w:szCs w:val="30"/>
            <w:u w:val="single"/>
            <w:lang w:val="en-US"/>
          </w:rPr>
          <w:t>by</w:t>
        </w:r>
      </w:hyperlink>
      <w:r w:rsidR="009B4BAA" w:rsidRPr="001F5A8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9B4BAA" w:rsidRPr="00584C18">
        <w:rPr>
          <w:rFonts w:ascii="Times New Roman" w:hAnsi="Times New Roman" w:cs="Times New Roman"/>
          <w:b/>
          <w:sz w:val="30"/>
          <w:szCs w:val="30"/>
        </w:rPr>
        <w:t>Телефон (ф</w:t>
      </w:r>
      <w:r w:rsidR="00DE7BE9">
        <w:rPr>
          <w:rFonts w:ascii="Times New Roman" w:hAnsi="Times New Roman" w:cs="Times New Roman"/>
          <w:b/>
          <w:sz w:val="30"/>
          <w:szCs w:val="30"/>
        </w:rPr>
        <w:t xml:space="preserve">акс) для справок 801514 </w:t>
      </w:r>
      <w:r w:rsidR="00AA37E1">
        <w:rPr>
          <w:rFonts w:ascii="Times New Roman" w:hAnsi="Times New Roman" w:cs="Times New Roman"/>
          <w:b/>
          <w:sz w:val="30"/>
          <w:szCs w:val="30"/>
          <w:lang w:val="be-BY"/>
        </w:rPr>
        <w:t>20683</w:t>
      </w:r>
      <w:r w:rsidR="001C2E20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="005D0188">
        <w:rPr>
          <w:rFonts w:ascii="Times New Roman" w:hAnsi="Times New Roman" w:cs="Times New Roman"/>
          <w:b/>
          <w:sz w:val="30"/>
          <w:szCs w:val="30"/>
        </w:rPr>
        <w:t xml:space="preserve">801514 </w:t>
      </w:r>
      <w:r w:rsidR="00AA37E1">
        <w:rPr>
          <w:rFonts w:ascii="Times New Roman" w:hAnsi="Times New Roman" w:cs="Times New Roman"/>
          <w:b/>
          <w:sz w:val="30"/>
          <w:szCs w:val="30"/>
          <w:lang w:val="be-BY"/>
        </w:rPr>
        <w:t>20688</w:t>
      </w:r>
      <w:r w:rsidR="001F5A8C">
        <w:rPr>
          <w:rFonts w:ascii="Times New Roman" w:hAnsi="Times New Roman" w:cs="Times New Roman"/>
          <w:b/>
          <w:sz w:val="30"/>
          <w:szCs w:val="30"/>
          <w:lang w:val="be-BY"/>
        </w:rPr>
        <w:t>, 801514 20481</w:t>
      </w:r>
    </w:p>
    <w:p w14:paraId="009E6DB5" w14:textId="77777777" w:rsidR="009B4BAA" w:rsidRPr="00584C18" w:rsidRDefault="009B4BAA" w:rsidP="00251CA5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8E36722" w14:textId="77777777" w:rsidR="00592954" w:rsidRDefault="00592954" w:rsidP="009B4B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14:paraId="26F86DE7" w14:textId="77777777" w:rsidR="00592954" w:rsidRDefault="00592954" w:rsidP="009B4B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14:paraId="239D0119" w14:textId="77777777" w:rsidR="009B4BAA" w:rsidRPr="00584C18" w:rsidRDefault="009B4BAA" w:rsidP="009B4B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584C18">
        <w:rPr>
          <w:rFonts w:ascii="Times New Roman" w:hAnsi="Times New Roman" w:cs="Times New Roman"/>
          <w:b/>
          <w:sz w:val="30"/>
          <w:szCs w:val="30"/>
          <w:u w:val="single"/>
        </w:rPr>
        <w:t>Уважаемые жители Щучинского района!</w:t>
      </w:r>
    </w:p>
    <w:p w14:paraId="593FEF2D" w14:textId="77777777" w:rsidR="009B4BAA" w:rsidRPr="008D02C4" w:rsidRDefault="009B4BAA" w:rsidP="009B4B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584C18">
        <w:rPr>
          <w:rFonts w:ascii="Times New Roman" w:hAnsi="Times New Roman" w:cs="Times New Roman"/>
          <w:b/>
          <w:sz w:val="30"/>
          <w:szCs w:val="30"/>
          <w:u w:val="single"/>
        </w:rPr>
        <w:t xml:space="preserve">Напоминаем Вам о необходимости наведения порядка и поддержания должного санитарного состояния как жилого дома, так и прилегающего земельного участка, чтобы принадлежащее Вам недвижимое имущество не попало в категорию пустующих домов с последующим его изъятием в собственность </w:t>
      </w:r>
      <w:r w:rsidRPr="00DE7BE9">
        <w:rPr>
          <w:rFonts w:ascii="Times New Roman" w:hAnsi="Times New Roman" w:cs="Times New Roman"/>
          <w:b/>
          <w:sz w:val="30"/>
          <w:szCs w:val="30"/>
          <w:u w:val="single"/>
        </w:rPr>
        <w:t>сельского исполнительного комитета Щучинского района.</w:t>
      </w:r>
    </w:p>
    <w:p w14:paraId="04C77C0D" w14:textId="77777777" w:rsidR="00890B52" w:rsidRPr="008D02C4" w:rsidRDefault="00890B52" w:rsidP="009B4B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14:paraId="73EEA502" w14:textId="77777777" w:rsidR="00890B52" w:rsidRDefault="00890B52" w:rsidP="009B4B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14:paraId="253D36F6" w14:textId="77777777" w:rsidR="006B0AA7" w:rsidRDefault="006B0AA7" w:rsidP="009B4B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14:paraId="38725150" w14:textId="77777777" w:rsidR="00592954" w:rsidRDefault="00592954" w:rsidP="009B4B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14:paraId="14A62AA7" w14:textId="77777777" w:rsidR="00592954" w:rsidRDefault="00592954" w:rsidP="009B4B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14:paraId="45BF122C" w14:textId="77777777" w:rsidR="00592954" w:rsidRDefault="00592954" w:rsidP="009B4B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14:paraId="4E290317" w14:textId="77777777" w:rsidR="00592954" w:rsidRDefault="00592954" w:rsidP="009B4B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14:paraId="166872C8" w14:textId="77777777" w:rsidR="00592954" w:rsidRDefault="00592954" w:rsidP="009B4B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14:paraId="40082BF0" w14:textId="77777777" w:rsidR="00592954" w:rsidRDefault="00592954" w:rsidP="009B4B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14:paraId="148A6264" w14:textId="77777777" w:rsidR="00592954" w:rsidRDefault="00592954" w:rsidP="009B4B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14:paraId="1BED65C1" w14:textId="77777777" w:rsidR="00592954" w:rsidRDefault="00592954" w:rsidP="009B4B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14:paraId="7D656544" w14:textId="77777777" w:rsidR="00592954" w:rsidRDefault="00592954" w:rsidP="009B4B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14:paraId="35EADED6" w14:textId="77777777" w:rsidR="00592954" w:rsidRDefault="00592954" w:rsidP="009B4B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14:paraId="0E737869" w14:textId="77777777" w:rsidR="00592954" w:rsidRDefault="00592954" w:rsidP="009B4B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14:paraId="7EDEFE40" w14:textId="77777777" w:rsidR="00592954" w:rsidRDefault="00592954" w:rsidP="009B4B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14:paraId="4BCCE099" w14:textId="77777777" w:rsidR="00592954" w:rsidRDefault="00592954" w:rsidP="009B4B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14:paraId="0DD13776" w14:textId="77777777" w:rsidR="00592954" w:rsidRDefault="00592954" w:rsidP="009B4B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14:paraId="2E49503B" w14:textId="77777777" w:rsidR="00592954" w:rsidRDefault="00592954" w:rsidP="009B4B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14:paraId="4D97C146" w14:textId="77777777" w:rsidR="00592954" w:rsidRDefault="00592954" w:rsidP="009B4B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14:paraId="51DE6C1A" w14:textId="77777777" w:rsidR="00592954" w:rsidRDefault="00592954" w:rsidP="009B4B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14:paraId="5CE5FAD5" w14:textId="77777777" w:rsidR="00592954" w:rsidRDefault="00592954" w:rsidP="009B4B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14:paraId="63BC42D8" w14:textId="61076FA9" w:rsidR="006B0AA7" w:rsidRDefault="00C60A11" w:rsidP="00502D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noProof/>
          <w:sz w:val="30"/>
          <w:szCs w:val="30"/>
          <w:u w:val="single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C6AD3C" wp14:editId="7BF0CD8E">
                <wp:simplePos x="0" y="0"/>
                <wp:positionH relativeFrom="column">
                  <wp:posOffset>8058150</wp:posOffset>
                </wp:positionH>
                <wp:positionV relativeFrom="paragraph">
                  <wp:posOffset>5443964</wp:posOffset>
                </wp:positionV>
                <wp:extent cx="1470991" cy="588397"/>
                <wp:effectExtent l="0" t="0" r="15240" b="2159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991" cy="5883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C32241" w14:textId="77777777" w:rsidR="00C60A11" w:rsidRDefault="00C60A11">
                            <w:r>
                              <w:t xml:space="preserve">д. </w:t>
                            </w:r>
                            <w:proofErr w:type="spellStart"/>
                            <w:r>
                              <w:t>Намейки</w:t>
                            </w:r>
                            <w:proofErr w:type="spellEnd"/>
                            <w:r>
                              <w:t>, дом б/н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C6AD3C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634.5pt;margin-top:428.65pt;width:115.85pt;height:46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" fillcolor="white [3201]" strokeweight=".5pt">
                <v:textbox>
                  <w:txbxContent>
                    <w:p w14:paraId="53C32241" w14:textId="77777777" w:rsidR="00C60A11" w:rsidRDefault="00C60A11">
                      <w:r>
                        <w:t xml:space="preserve">д. </w:t>
                      </w:r>
                      <w:proofErr w:type="spellStart"/>
                      <w:r>
                        <w:t>Намейки</w:t>
                      </w:r>
                      <w:proofErr w:type="spellEnd"/>
                      <w:r>
                        <w:t>, дом б/н</w:t>
                      </w:r>
                    </w:p>
                  </w:txbxContent>
                </v:textbox>
              </v:shape>
            </w:pict>
          </mc:Fallback>
        </mc:AlternateContent>
      </w:r>
      <w:r w:rsidR="0016219C">
        <w:rPr>
          <w:rFonts w:ascii="Times New Roman" w:hAnsi="Times New Roman" w:cs="Times New Roman"/>
          <w:b/>
          <w:noProof/>
          <w:sz w:val="30"/>
          <w:szCs w:val="30"/>
          <w:u w:val="single"/>
          <w:lang w:eastAsia="ru-RU"/>
        </w:rPr>
        <w:drawing>
          <wp:inline distT="0" distB="0" distL="0" distR="0" wp14:anchorId="600ABCF7" wp14:editId="17003DA7">
            <wp:extent cx="9001125" cy="6747328"/>
            <wp:effectExtent l="0" t="0" r="0" b="0"/>
            <wp:docPr id="2" name="Рисунок 2" descr="C:\Users\User\Desktop\пустующие дома\Фото Стубедо Ф.А\IMG_20240321_145119_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устующие дома\Фото Стубедо Ф.А\IMG_20240321_145119_92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1125" cy="6747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30"/>
          <w:szCs w:val="30"/>
          <w:u w:val="single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9F50C" wp14:editId="534AD534">
                <wp:simplePos x="0" y="0"/>
                <wp:positionH relativeFrom="column">
                  <wp:posOffset>7517461</wp:posOffset>
                </wp:positionH>
                <wp:positionV relativeFrom="paragraph">
                  <wp:posOffset>5451917</wp:posOffset>
                </wp:positionV>
                <wp:extent cx="1789044" cy="540688"/>
                <wp:effectExtent l="0" t="0" r="20955" b="1206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9044" cy="5406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3D1C17" w14:textId="77777777" w:rsidR="00C60A11" w:rsidRDefault="00C60A11">
                            <w:r>
                              <w:t xml:space="preserve">д. </w:t>
                            </w:r>
                            <w:proofErr w:type="spellStart"/>
                            <w:r>
                              <w:t>Намейки</w:t>
                            </w:r>
                            <w:proofErr w:type="spellEnd"/>
                            <w:r>
                              <w:t>, дом б/н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49F50C" id="Поле 3" o:spid="_x0000_s1027" type="#_x0000_t202" style="position:absolute;left:0;text-align:left;margin-left:591.95pt;margin-top:429.3pt;width:140.85pt;height:42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" fillcolor="white [3201]" strokeweight=".5pt">
                <v:textbox>
                  <w:txbxContent>
                    <w:p w14:paraId="023D1C17" w14:textId="77777777" w:rsidR="00C60A11" w:rsidRDefault="00C60A11">
                      <w:r>
                        <w:t xml:space="preserve">д. </w:t>
                      </w:r>
                      <w:proofErr w:type="spellStart"/>
                      <w:r>
                        <w:t>Намейки</w:t>
                      </w:r>
                      <w:proofErr w:type="spellEnd"/>
                      <w:r>
                        <w:t>, дом б/н</w:t>
                      </w:r>
                    </w:p>
                  </w:txbxContent>
                </v:textbox>
              </v:shape>
            </w:pict>
          </mc:Fallback>
        </mc:AlternateContent>
      </w:r>
      <w:r w:rsidR="00C0638C">
        <w:rPr>
          <w:rFonts w:ascii="Times New Roman" w:hAnsi="Times New Roman" w:cs="Times New Roman"/>
          <w:b/>
          <w:noProof/>
          <w:sz w:val="30"/>
          <w:szCs w:val="30"/>
          <w:u w:val="single"/>
          <w:lang w:eastAsia="ru-RU"/>
        </w:rPr>
        <w:drawing>
          <wp:inline distT="0" distB="0" distL="0" distR="0" wp14:anchorId="78E211DD" wp14:editId="13D453A8">
            <wp:extent cx="9001125" cy="6747328"/>
            <wp:effectExtent l="0" t="0" r="0" b="0"/>
            <wp:docPr id="1" name="Рисунок 1" descr="C:\Users\User\Desktop\пустующие дома\Фото Стубедо Ф.А\IMG_20240321_145104_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устующие дома\Фото Стубедо Ф.А\IMG_20240321_145104_41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1125" cy="6747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0AA7" w:rsidSect="00AC2B48">
      <w:headerReference w:type="default" r:id="rId10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24909" w14:textId="77777777" w:rsidR="00B55AA2" w:rsidRDefault="00B55AA2" w:rsidP="001C2E20">
      <w:pPr>
        <w:spacing w:after="0" w:line="240" w:lineRule="auto"/>
      </w:pPr>
      <w:r>
        <w:separator/>
      </w:r>
    </w:p>
  </w:endnote>
  <w:endnote w:type="continuationSeparator" w:id="0">
    <w:p w14:paraId="0579BA92" w14:textId="77777777" w:rsidR="00B55AA2" w:rsidRDefault="00B55AA2" w:rsidP="001C2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C2EE3" w14:textId="77777777" w:rsidR="00B55AA2" w:rsidRDefault="00B55AA2" w:rsidP="001C2E20">
      <w:pPr>
        <w:spacing w:after="0" w:line="240" w:lineRule="auto"/>
      </w:pPr>
      <w:r>
        <w:separator/>
      </w:r>
    </w:p>
  </w:footnote>
  <w:footnote w:type="continuationSeparator" w:id="0">
    <w:p w14:paraId="505960F7" w14:textId="77777777" w:rsidR="00B55AA2" w:rsidRDefault="00B55AA2" w:rsidP="001C2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327279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0E132A0" w14:textId="77777777" w:rsidR="00C45B38" w:rsidRPr="001C2E20" w:rsidRDefault="00C45B38">
        <w:pPr>
          <w:pStyle w:val="a7"/>
          <w:jc w:val="center"/>
          <w:rPr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  <w:lang w:val="be-BY"/>
          </w:rPr>
          <w:t xml:space="preserve"> </w:t>
        </w:r>
      </w:p>
    </w:sdtContent>
  </w:sdt>
  <w:p w14:paraId="6A5FF558" w14:textId="77777777" w:rsidR="00C45B38" w:rsidRDefault="00C45B3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7A5"/>
    <w:rsid w:val="000025F6"/>
    <w:rsid w:val="0001232E"/>
    <w:rsid w:val="000225A5"/>
    <w:rsid w:val="00035D3F"/>
    <w:rsid w:val="00055CA0"/>
    <w:rsid w:val="000750A7"/>
    <w:rsid w:val="00091405"/>
    <w:rsid w:val="000A2995"/>
    <w:rsid w:val="000B0E8E"/>
    <w:rsid w:val="000C2D7A"/>
    <w:rsid w:val="000F40F0"/>
    <w:rsid w:val="00123C4D"/>
    <w:rsid w:val="00135B10"/>
    <w:rsid w:val="00140A81"/>
    <w:rsid w:val="00161839"/>
    <w:rsid w:val="0016219C"/>
    <w:rsid w:val="001C2E20"/>
    <w:rsid w:val="001D56E5"/>
    <w:rsid w:val="001F046A"/>
    <w:rsid w:val="001F5A8C"/>
    <w:rsid w:val="002071C5"/>
    <w:rsid w:val="00223FF4"/>
    <w:rsid w:val="002314FA"/>
    <w:rsid w:val="00247696"/>
    <w:rsid w:val="00251CA5"/>
    <w:rsid w:val="00251CC7"/>
    <w:rsid w:val="00254206"/>
    <w:rsid w:val="00256EC2"/>
    <w:rsid w:val="00263052"/>
    <w:rsid w:val="00281C4C"/>
    <w:rsid w:val="0028645D"/>
    <w:rsid w:val="002971D6"/>
    <w:rsid w:val="002C0AD5"/>
    <w:rsid w:val="002C388C"/>
    <w:rsid w:val="002D79A9"/>
    <w:rsid w:val="002E03C9"/>
    <w:rsid w:val="003020B5"/>
    <w:rsid w:val="003072A7"/>
    <w:rsid w:val="00335809"/>
    <w:rsid w:val="003849A8"/>
    <w:rsid w:val="003C00DD"/>
    <w:rsid w:val="003C2FDE"/>
    <w:rsid w:val="003C460A"/>
    <w:rsid w:val="003D1AA3"/>
    <w:rsid w:val="003E58C5"/>
    <w:rsid w:val="004114A1"/>
    <w:rsid w:val="0044431B"/>
    <w:rsid w:val="00486243"/>
    <w:rsid w:val="00487362"/>
    <w:rsid w:val="004B79C7"/>
    <w:rsid w:val="004E3DC0"/>
    <w:rsid w:val="004E59EB"/>
    <w:rsid w:val="00502D08"/>
    <w:rsid w:val="00523E22"/>
    <w:rsid w:val="00540A86"/>
    <w:rsid w:val="00562D25"/>
    <w:rsid w:val="00562E55"/>
    <w:rsid w:val="00584C18"/>
    <w:rsid w:val="00592306"/>
    <w:rsid w:val="00592954"/>
    <w:rsid w:val="00593C9B"/>
    <w:rsid w:val="005B119F"/>
    <w:rsid w:val="005C0A13"/>
    <w:rsid w:val="005D0188"/>
    <w:rsid w:val="005D707D"/>
    <w:rsid w:val="005F0A9D"/>
    <w:rsid w:val="005F2236"/>
    <w:rsid w:val="005F4FDB"/>
    <w:rsid w:val="00625F83"/>
    <w:rsid w:val="006420A6"/>
    <w:rsid w:val="00662E58"/>
    <w:rsid w:val="006930A4"/>
    <w:rsid w:val="006B0AA7"/>
    <w:rsid w:val="006B3472"/>
    <w:rsid w:val="006C05EB"/>
    <w:rsid w:val="006E1E68"/>
    <w:rsid w:val="007143F0"/>
    <w:rsid w:val="00724741"/>
    <w:rsid w:val="00771B12"/>
    <w:rsid w:val="00775D1F"/>
    <w:rsid w:val="007848A8"/>
    <w:rsid w:val="007851E8"/>
    <w:rsid w:val="0079655D"/>
    <w:rsid w:val="007B48AE"/>
    <w:rsid w:val="007D712E"/>
    <w:rsid w:val="007F1349"/>
    <w:rsid w:val="0082670B"/>
    <w:rsid w:val="00856CCA"/>
    <w:rsid w:val="00863605"/>
    <w:rsid w:val="008737A5"/>
    <w:rsid w:val="00875C20"/>
    <w:rsid w:val="00890B52"/>
    <w:rsid w:val="008A43C5"/>
    <w:rsid w:val="008B0040"/>
    <w:rsid w:val="008B72B2"/>
    <w:rsid w:val="008D02C4"/>
    <w:rsid w:val="008E0788"/>
    <w:rsid w:val="00936B01"/>
    <w:rsid w:val="009705E2"/>
    <w:rsid w:val="009B4BAA"/>
    <w:rsid w:val="009C722C"/>
    <w:rsid w:val="009D47EC"/>
    <w:rsid w:val="009D4F38"/>
    <w:rsid w:val="009E3885"/>
    <w:rsid w:val="00A07C21"/>
    <w:rsid w:val="00A26378"/>
    <w:rsid w:val="00A666DB"/>
    <w:rsid w:val="00A961D9"/>
    <w:rsid w:val="00AA37E1"/>
    <w:rsid w:val="00AA43CB"/>
    <w:rsid w:val="00AC06F5"/>
    <w:rsid w:val="00AC2B48"/>
    <w:rsid w:val="00AC3598"/>
    <w:rsid w:val="00AC49A7"/>
    <w:rsid w:val="00AC4A39"/>
    <w:rsid w:val="00AC7245"/>
    <w:rsid w:val="00AF2017"/>
    <w:rsid w:val="00B062A6"/>
    <w:rsid w:val="00B208D3"/>
    <w:rsid w:val="00B35472"/>
    <w:rsid w:val="00B43DFD"/>
    <w:rsid w:val="00B46C04"/>
    <w:rsid w:val="00B54A8F"/>
    <w:rsid w:val="00B55AA2"/>
    <w:rsid w:val="00B560D3"/>
    <w:rsid w:val="00B86201"/>
    <w:rsid w:val="00B938C8"/>
    <w:rsid w:val="00BA05C7"/>
    <w:rsid w:val="00BA6952"/>
    <w:rsid w:val="00BB7E47"/>
    <w:rsid w:val="00BC3893"/>
    <w:rsid w:val="00BC61B3"/>
    <w:rsid w:val="00BE46FC"/>
    <w:rsid w:val="00C0638C"/>
    <w:rsid w:val="00C20706"/>
    <w:rsid w:val="00C40EF0"/>
    <w:rsid w:val="00C4143F"/>
    <w:rsid w:val="00C41B2D"/>
    <w:rsid w:val="00C432F7"/>
    <w:rsid w:val="00C43F93"/>
    <w:rsid w:val="00C45B38"/>
    <w:rsid w:val="00C50F78"/>
    <w:rsid w:val="00C60A11"/>
    <w:rsid w:val="00C630FC"/>
    <w:rsid w:val="00C820D0"/>
    <w:rsid w:val="00CC02BE"/>
    <w:rsid w:val="00CD2DA3"/>
    <w:rsid w:val="00CD73F3"/>
    <w:rsid w:val="00CE04AB"/>
    <w:rsid w:val="00CE10F9"/>
    <w:rsid w:val="00CF68FB"/>
    <w:rsid w:val="00D077EE"/>
    <w:rsid w:val="00D2247F"/>
    <w:rsid w:val="00D42593"/>
    <w:rsid w:val="00D625BF"/>
    <w:rsid w:val="00D63510"/>
    <w:rsid w:val="00D64E18"/>
    <w:rsid w:val="00D70A08"/>
    <w:rsid w:val="00D72812"/>
    <w:rsid w:val="00DD3365"/>
    <w:rsid w:val="00DE49AE"/>
    <w:rsid w:val="00DE6CC7"/>
    <w:rsid w:val="00DE7BE9"/>
    <w:rsid w:val="00E03B36"/>
    <w:rsid w:val="00E0434A"/>
    <w:rsid w:val="00E23416"/>
    <w:rsid w:val="00E253DC"/>
    <w:rsid w:val="00E43BE1"/>
    <w:rsid w:val="00E46D85"/>
    <w:rsid w:val="00E55D07"/>
    <w:rsid w:val="00E9462A"/>
    <w:rsid w:val="00E96B07"/>
    <w:rsid w:val="00ED0C08"/>
    <w:rsid w:val="00EF0E0D"/>
    <w:rsid w:val="00F36273"/>
    <w:rsid w:val="00F41514"/>
    <w:rsid w:val="00F6605C"/>
    <w:rsid w:val="00FB257E"/>
    <w:rsid w:val="00FE4D7C"/>
    <w:rsid w:val="00FE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AF14E"/>
  <w15:docId w15:val="{CA53D898-0269-4E5A-A46E-BFF5B0043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4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9A8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7F134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C2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C2E20"/>
  </w:style>
  <w:style w:type="paragraph" w:styleId="a9">
    <w:name w:val="footer"/>
    <w:basedOn w:val="a"/>
    <w:link w:val="aa"/>
    <w:uiPriority w:val="99"/>
    <w:unhideWhenUsed/>
    <w:rsid w:val="001C2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2E20"/>
  </w:style>
  <w:style w:type="character" w:styleId="ab">
    <w:name w:val="Hyperlink"/>
    <w:basedOn w:val="a0"/>
    <w:uiPriority w:val="99"/>
    <w:unhideWhenUsed/>
    <w:rsid w:val="00135B10"/>
    <w:rPr>
      <w:color w:val="0000FF" w:themeColor="hyperlink"/>
      <w:u w:val="single"/>
    </w:rPr>
  </w:style>
  <w:style w:type="paragraph" w:styleId="ac">
    <w:name w:val="No Spacing"/>
    <w:uiPriority w:val="1"/>
    <w:qFormat/>
    <w:rsid w:val="0001232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6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lvadck@schuchin.gov.b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E0F84-D4BE-487B-99F7-AB50D469E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ЖКХ</dc:creator>
  <cp:lastModifiedBy>User</cp:lastModifiedBy>
  <cp:revision>2</cp:revision>
  <cp:lastPrinted>2024-04-01T13:30:00Z</cp:lastPrinted>
  <dcterms:created xsi:type="dcterms:W3CDTF">2024-04-04T13:34:00Z</dcterms:created>
  <dcterms:modified xsi:type="dcterms:W3CDTF">2024-04-04T13:34:00Z</dcterms:modified>
</cp:coreProperties>
</file>